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2E" w:rsidRPr="00C94237" w:rsidRDefault="008922D0" w:rsidP="0060582E">
      <w:pPr>
        <w:spacing w:after="0" w:line="240" w:lineRule="auto"/>
        <w:jc w:val="center"/>
        <w:rPr>
          <w:b/>
        </w:rPr>
      </w:pPr>
      <w:bookmarkStart w:id="0" w:name="_GoBack"/>
      <w:bookmarkEnd w:id="0"/>
      <w:r w:rsidRPr="00C94237">
        <w:rPr>
          <w:b/>
        </w:rPr>
        <w:t>Northway Medical Centre</w:t>
      </w:r>
    </w:p>
    <w:p w:rsidR="008922D0" w:rsidRPr="00C94237" w:rsidRDefault="008922D0" w:rsidP="0060582E">
      <w:pPr>
        <w:spacing w:after="0" w:line="240" w:lineRule="auto"/>
        <w:jc w:val="center"/>
        <w:rPr>
          <w:b/>
        </w:rPr>
      </w:pPr>
      <w:r w:rsidRPr="00C94237">
        <w:rPr>
          <w:b/>
        </w:rPr>
        <w:t>Patient Participation Group</w:t>
      </w:r>
    </w:p>
    <w:p w:rsidR="008922D0" w:rsidRDefault="00780465" w:rsidP="0060582E">
      <w:pPr>
        <w:spacing w:after="0" w:line="240" w:lineRule="auto"/>
        <w:jc w:val="center"/>
      </w:pPr>
      <w:r>
        <w:rPr>
          <w:b/>
        </w:rPr>
        <w:t>Minutes</w:t>
      </w:r>
      <w:r w:rsidR="008922D0" w:rsidRPr="00C94237">
        <w:rPr>
          <w:b/>
        </w:rPr>
        <w:t>:</w:t>
      </w:r>
      <w:r w:rsidR="00AF6704">
        <w:t xml:space="preserve"> </w:t>
      </w:r>
      <w:r w:rsidR="00370C98">
        <w:t xml:space="preserve">Monday </w:t>
      </w:r>
      <w:r w:rsidR="00C44623">
        <w:t>12 June</w:t>
      </w:r>
      <w:r w:rsidR="00F847CA">
        <w:t xml:space="preserve"> 2023</w:t>
      </w:r>
      <w:r w:rsidR="00DC05DD" w:rsidRPr="00C94237">
        <w:t xml:space="preserve"> </w:t>
      </w:r>
    </w:p>
    <w:p w:rsidR="0060582E" w:rsidRPr="00C94237" w:rsidRDefault="0060582E" w:rsidP="0060582E">
      <w:pPr>
        <w:spacing w:after="0" w:line="240" w:lineRule="auto"/>
        <w:jc w:val="center"/>
      </w:pPr>
    </w:p>
    <w:tbl>
      <w:tblPr>
        <w:tblStyle w:val="TableGrid"/>
        <w:tblW w:w="10173" w:type="dxa"/>
        <w:tblLook w:val="04A0" w:firstRow="1" w:lastRow="0" w:firstColumn="1" w:lastColumn="0" w:noHBand="0" w:noVBand="1"/>
      </w:tblPr>
      <w:tblGrid>
        <w:gridCol w:w="817"/>
        <w:gridCol w:w="9356"/>
      </w:tblGrid>
      <w:tr w:rsidR="00313453" w:rsidTr="00F53E45">
        <w:tc>
          <w:tcPr>
            <w:tcW w:w="817" w:type="dxa"/>
          </w:tcPr>
          <w:p w:rsidR="00313453" w:rsidRDefault="00313453" w:rsidP="00AF4583">
            <w:pPr>
              <w:spacing w:after="120"/>
              <w:jc w:val="center"/>
              <w:rPr>
                <w:sz w:val="24"/>
                <w:szCs w:val="24"/>
              </w:rPr>
            </w:pPr>
            <w:r>
              <w:rPr>
                <w:sz w:val="24"/>
                <w:szCs w:val="24"/>
              </w:rPr>
              <w:t>1</w:t>
            </w:r>
          </w:p>
        </w:tc>
        <w:tc>
          <w:tcPr>
            <w:tcW w:w="9356" w:type="dxa"/>
          </w:tcPr>
          <w:p w:rsidR="00313453" w:rsidRPr="00780465" w:rsidRDefault="00313453" w:rsidP="007D5410">
            <w:pPr>
              <w:rPr>
                <w:b/>
              </w:rPr>
            </w:pPr>
            <w:r w:rsidRPr="00780465">
              <w:rPr>
                <w:b/>
              </w:rPr>
              <w:t>At</w:t>
            </w:r>
            <w:r w:rsidR="00370C98">
              <w:rPr>
                <w:b/>
              </w:rPr>
              <w:t>t</w:t>
            </w:r>
            <w:r w:rsidRPr="00780465">
              <w:rPr>
                <w:b/>
              </w:rPr>
              <w:t>endees</w:t>
            </w:r>
            <w:r w:rsidR="00370C98">
              <w:rPr>
                <w:b/>
              </w:rPr>
              <w:t>:</w:t>
            </w:r>
          </w:p>
          <w:p w:rsidR="00C44623" w:rsidRDefault="00C44623" w:rsidP="007D5410">
            <w:r>
              <w:t xml:space="preserve">Anne </w:t>
            </w:r>
            <w:proofErr w:type="spellStart"/>
            <w:r>
              <w:t>Whitham</w:t>
            </w:r>
            <w:proofErr w:type="spellEnd"/>
            <w:r>
              <w:t xml:space="preserve">, </w:t>
            </w:r>
            <w:r w:rsidR="00F847CA">
              <w:t>Harvey Woolf</w:t>
            </w:r>
            <w:r w:rsidR="00313453">
              <w:t xml:space="preserve">, </w:t>
            </w:r>
            <w:r>
              <w:t>Yvonne Gittins</w:t>
            </w:r>
            <w:r w:rsidR="00F847CA">
              <w:t xml:space="preserve">, </w:t>
            </w:r>
            <w:r w:rsidR="00313453">
              <w:t xml:space="preserve">Tim Jevons, </w:t>
            </w:r>
            <w:r w:rsidR="00AF6704">
              <w:t>Peter Hawthorne</w:t>
            </w:r>
            <w:r w:rsidR="00313453">
              <w:t xml:space="preserve">, </w:t>
            </w:r>
            <w:r w:rsidR="00AF6704">
              <w:t>Ke</w:t>
            </w:r>
            <w:r w:rsidR="00370C98">
              <w:t xml:space="preserve">ith Tomlinson, </w:t>
            </w:r>
          </w:p>
          <w:p w:rsidR="00AF6704" w:rsidRDefault="00313453" w:rsidP="007D5410">
            <w:r>
              <w:t>From the practice:</w:t>
            </w:r>
            <w:r w:rsidR="00BA697C">
              <w:t xml:space="preserve"> </w:t>
            </w:r>
            <w:r w:rsidR="00370C98">
              <w:t>Russell Gardner (Practice M</w:t>
            </w:r>
            <w:r>
              <w:t xml:space="preserve">anager), </w:t>
            </w:r>
            <w:r w:rsidR="009E3B37">
              <w:t xml:space="preserve">Dr </w:t>
            </w:r>
            <w:r w:rsidR="00370C98">
              <w:t xml:space="preserve">S J </w:t>
            </w:r>
            <w:r w:rsidR="009E3B37">
              <w:t>Pritchard</w:t>
            </w:r>
            <w:r w:rsidR="00370C98">
              <w:t>, Ann Gill (Practice Secretary)</w:t>
            </w:r>
            <w:r w:rsidR="009E3B37">
              <w:t xml:space="preserve"> </w:t>
            </w:r>
          </w:p>
          <w:p w:rsidR="00C44623" w:rsidRDefault="00313453" w:rsidP="00C44623">
            <w:r w:rsidRPr="00780465">
              <w:rPr>
                <w:b/>
              </w:rPr>
              <w:t>Apologies</w:t>
            </w:r>
            <w:r>
              <w:t>:</w:t>
            </w:r>
            <w:r w:rsidR="00F847CA">
              <w:t xml:space="preserve"> </w:t>
            </w:r>
            <w:r w:rsidR="00C44623">
              <w:t xml:space="preserve">Paula Nickerson, Carol </w:t>
            </w:r>
            <w:proofErr w:type="spellStart"/>
            <w:r w:rsidR="00C44623">
              <w:t>Chapple</w:t>
            </w:r>
            <w:proofErr w:type="spellEnd"/>
            <w:r w:rsidR="00C44623">
              <w:t xml:space="preserve">, Lesley </w:t>
            </w:r>
            <w:proofErr w:type="spellStart"/>
            <w:r w:rsidR="00C44623">
              <w:t>Flavell</w:t>
            </w:r>
            <w:proofErr w:type="spellEnd"/>
            <w:r w:rsidR="00C44623">
              <w:t>.</w:t>
            </w:r>
          </w:p>
          <w:p w:rsidR="00AF6704" w:rsidRDefault="00C44623" w:rsidP="00C44623">
            <w:r w:rsidRPr="00C44623">
              <w:rPr>
                <w:b/>
              </w:rPr>
              <w:t>Resignations:</w:t>
            </w:r>
            <w:r>
              <w:t xml:space="preserve">  AW advised that she had received emails from </w:t>
            </w:r>
            <w:r w:rsidR="00F847CA">
              <w:t>A</w:t>
            </w:r>
            <w:r w:rsidR="00AF6704">
              <w:t xml:space="preserve">nn </w:t>
            </w:r>
            <w:proofErr w:type="spellStart"/>
            <w:r w:rsidR="00AF6704">
              <w:t>Tighe</w:t>
            </w:r>
            <w:proofErr w:type="spellEnd"/>
            <w:r>
              <w:t xml:space="preserve"> and Kevin Jones to say they resign from the PPG. It was noted that at the previous PPG on 20 March Keith Tomlinson had resigned from the PPG.</w:t>
            </w:r>
          </w:p>
          <w:p w:rsidR="00B440E5" w:rsidRPr="00B26C1D" w:rsidRDefault="00B440E5" w:rsidP="00C44623"/>
        </w:tc>
      </w:tr>
      <w:tr w:rsidR="00313453" w:rsidTr="00F53E45">
        <w:tc>
          <w:tcPr>
            <w:tcW w:w="817" w:type="dxa"/>
          </w:tcPr>
          <w:p w:rsidR="00313453" w:rsidRDefault="00313453" w:rsidP="00AF4583">
            <w:pPr>
              <w:spacing w:after="120"/>
              <w:jc w:val="center"/>
              <w:rPr>
                <w:sz w:val="24"/>
                <w:szCs w:val="24"/>
              </w:rPr>
            </w:pPr>
            <w:r>
              <w:rPr>
                <w:sz w:val="24"/>
                <w:szCs w:val="24"/>
              </w:rPr>
              <w:t>2</w:t>
            </w:r>
          </w:p>
        </w:tc>
        <w:tc>
          <w:tcPr>
            <w:tcW w:w="9356" w:type="dxa"/>
          </w:tcPr>
          <w:p w:rsidR="00313453" w:rsidRPr="008B5C52" w:rsidRDefault="004329F6" w:rsidP="007D5410">
            <w:pPr>
              <w:rPr>
                <w:b/>
              </w:rPr>
            </w:pPr>
            <w:r>
              <w:rPr>
                <w:b/>
              </w:rPr>
              <w:t>Minutes of previous meeting</w:t>
            </w:r>
          </w:p>
          <w:p w:rsidR="00313453" w:rsidRDefault="004329F6" w:rsidP="007D5410">
            <w:r>
              <w:t xml:space="preserve">The minutes of the </w:t>
            </w:r>
            <w:r w:rsidR="002C3F30">
              <w:t>20 March 2023</w:t>
            </w:r>
            <w:r>
              <w:t xml:space="preserve"> meeting were considered and approved.</w:t>
            </w:r>
          </w:p>
          <w:p w:rsidR="00F847CA" w:rsidRDefault="00F847CA" w:rsidP="007D5410">
            <w:r>
              <w:rPr>
                <w:b/>
              </w:rPr>
              <w:t>Update on Action points from last meeting</w:t>
            </w:r>
          </w:p>
          <w:p w:rsidR="0021416E" w:rsidRPr="004A4B64" w:rsidRDefault="00EF3B49" w:rsidP="004A4B64">
            <w:pPr>
              <w:pStyle w:val="ListParagraph"/>
              <w:numPr>
                <w:ilvl w:val="0"/>
                <w:numId w:val="14"/>
              </w:numPr>
              <w:shd w:val="clear" w:color="auto" w:fill="FFFFFF"/>
              <w:rPr>
                <w:rFonts w:ascii="Calibri" w:eastAsia="Times New Roman" w:hAnsi="Calibri" w:cs="Calibri"/>
                <w:color w:val="000000"/>
                <w:lang w:eastAsia="en-GB"/>
              </w:rPr>
            </w:pPr>
            <w:r w:rsidRPr="0021416E">
              <w:rPr>
                <w:b/>
              </w:rPr>
              <w:t>Updating staff names on the website</w:t>
            </w:r>
            <w:r>
              <w:t xml:space="preserve"> –</w:t>
            </w:r>
            <w:r w:rsidRPr="0021416E">
              <w:rPr>
                <w:b/>
              </w:rPr>
              <w:t xml:space="preserve"> </w:t>
            </w:r>
            <w:r w:rsidRPr="00EF3B49">
              <w:t>R</w:t>
            </w:r>
            <w:r>
              <w:t xml:space="preserve">G </w:t>
            </w:r>
            <w:r w:rsidR="00A156C7">
              <w:t xml:space="preserve">gave the names of the 6 registrars at the practice. </w:t>
            </w:r>
            <w:r w:rsidR="00A156C7" w:rsidRPr="0021416E">
              <w:t xml:space="preserve">These </w:t>
            </w:r>
            <w:proofErr w:type="gramStart"/>
            <w:r w:rsidR="00A156C7" w:rsidRPr="0021416E">
              <w:t>are :</w:t>
            </w:r>
            <w:proofErr w:type="gramEnd"/>
            <w:r w:rsidR="00A156C7" w:rsidRPr="0021416E">
              <w:t xml:space="preserve"> </w:t>
            </w:r>
            <w:r w:rsidR="0021416E" w:rsidRPr="0021416E">
              <w:rPr>
                <w:rFonts w:ascii="Calibri" w:eastAsia="Times New Roman" w:hAnsi="Calibri" w:cs="Calibri"/>
                <w:color w:val="000000"/>
                <w:lang w:eastAsia="en-GB"/>
              </w:rPr>
              <w:t xml:space="preserve">Dr Mohammed Ali, Dr Zara </w:t>
            </w:r>
            <w:proofErr w:type="spellStart"/>
            <w:r w:rsidR="0021416E" w:rsidRPr="0021416E">
              <w:rPr>
                <w:rFonts w:ascii="Calibri" w:eastAsia="Times New Roman" w:hAnsi="Calibri" w:cs="Calibri"/>
                <w:color w:val="000000"/>
                <w:lang w:eastAsia="en-GB"/>
              </w:rPr>
              <w:t>Batool</w:t>
            </w:r>
            <w:proofErr w:type="spellEnd"/>
            <w:r w:rsidR="0021416E" w:rsidRPr="0021416E">
              <w:rPr>
                <w:rFonts w:ascii="Calibri" w:eastAsia="Times New Roman" w:hAnsi="Calibri" w:cs="Calibri"/>
                <w:color w:val="000000"/>
                <w:lang w:eastAsia="en-GB"/>
              </w:rPr>
              <w:t xml:space="preserve">, Dr Adnan Ahmed, Dr </w:t>
            </w:r>
            <w:proofErr w:type="spellStart"/>
            <w:r w:rsidR="0021416E" w:rsidRPr="0021416E">
              <w:rPr>
                <w:rFonts w:ascii="Calibri" w:eastAsia="Times New Roman" w:hAnsi="Calibri" w:cs="Calibri"/>
                <w:color w:val="000000"/>
                <w:lang w:eastAsia="en-GB"/>
              </w:rPr>
              <w:t>Humayun</w:t>
            </w:r>
            <w:proofErr w:type="spellEnd"/>
            <w:r w:rsidR="0021416E" w:rsidRPr="0021416E">
              <w:rPr>
                <w:rFonts w:ascii="Calibri" w:eastAsia="Times New Roman" w:hAnsi="Calibri" w:cs="Calibri"/>
                <w:color w:val="000000"/>
                <w:lang w:eastAsia="en-GB"/>
              </w:rPr>
              <w:t xml:space="preserve"> Tariq, Dr Ain </w:t>
            </w:r>
            <w:proofErr w:type="spellStart"/>
            <w:r w:rsidR="0021416E" w:rsidRPr="0021416E">
              <w:rPr>
                <w:rFonts w:ascii="Calibri" w:eastAsia="Times New Roman" w:hAnsi="Calibri" w:cs="Calibri"/>
                <w:color w:val="000000"/>
                <w:lang w:eastAsia="en-GB"/>
              </w:rPr>
              <w:t>Kamarudin</w:t>
            </w:r>
            <w:proofErr w:type="spellEnd"/>
            <w:r w:rsidR="0021416E" w:rsidRPr="0021416E">
              <w:rPr>
                <w:rFonts w:ascii="Calibri" w:eastAsia="Times New Roman" w:hAnsi="Calibri" w:cs="Calibri"/>
                <w:color w:val="000000"/>
                <w:lang w:eastAsia="en-GB"/>
              </w:rPr>
              <w:t xml:space="preserve">, Dr </w:t>
            </w:r>
            <w:proofErr w:type="spellStart"/>
            <w:r w:rsidR="0021416E" w:rsidRPr="0021416E">
              <w:rPr>
                <w:rFonts w:ascii="Calibri" w:eastAsia="Times New Roman" w:hAnsi="Calibri" w:cs="Calibri"/>
                <w:color w:val="000000"/>
                <w:lang w:eastAsia="en-GB"/>
              </w:rPr>
              <w:t>Preneetha</w:t>
            </w:r>
            <w:proofErr w:type="spellEnd"/>
            <w:r w:rsidR="0021416E" w:rsidRPr="0021416E">
              <w:rPr>
                <w:rFonts w:ascii="Calibri" w:eastAsia="Times New Roman" w:hAnsi="Calibri" w:cs="Calibri"/>
                <w:color w:val="000000"/>
                <w:lang w:eastAsia="en-GB"/>
              </w:rPr>
              <w:t xml:space="preserve"> </w:t>
            </w:r>
            <w:proofErr w:type="spellStart"/>
            <w:r w:rsidR="0021416E" w:rsidRPr="0021416E">
              <w:rPr>
                <w:rFonts w:ascii="Calibri" w:eastAsia="Times New Roman" w:hAnsi="Calibri" w:cs="Calibri"/>
                <w:color w:val="000000"/>
                <w:lang w:eastAsia="en-GB"/>
              </w:rPr>
              <w:t>Konka</w:t>
            </w:r>
            <w:proofErr w:type="spellEnd"/>
            <w:r w:rsidR="0021416E">
              <w:rPr>
                <w:rFonts w:ascii="Calibri" w:eastAsia="Times New Roman" w:hAnsi="Calibri" w:cs="Calibri"/>
                <w:color w:val="000000"/>
                <w:lang w:eastAsia="en-GB"/>
              </w:rPr>
              <w:t>.</w:t>
            </w:r>
          </w:p>
          <w:p w:rsidR="00883F76" w:rsidRDefault="00BA697C" w:rsidP="00A156C7">
            <w:pPr>
              <w:pStyle w:val="ListParagraph"/>
              <w:numPr>
                <w:ilvl w:val="0"/>
                <w:numId w:val="14"/>
              </w:numPr>
            </w:pPr>
            <w:r>
              <w:rPr>
                <w:b/>
              </w:rPr>
              <w:t xml:space="preserve">Provision of a </w:t>
            </w:r>
            <w:r w:rsidR="00EF3B49">
              <w:rPr>
                <w:b/>
              </w:rPr>
              <w:t>Suggestion box</w:t>
            </w:r>
            <w:r w:rsidR="00EF3B49">
              <w:t xml:space="preserve"> </w:t>
            </w:r>
            <w:r w:rsidR="00370C98">
              <w:t xml:space="preserve">– </w:t>
            </w:r>
            <w:r w:rsidR="00A156C7">
              <w:t>there have been no suggestions put into the suggestion box.</w:t>
            </w:r>
            <w:r w:rsidR="00370C98">
              <w:t xml:space="preserve"> </w:t>
            </w:r>
          </w:p>
          <w:p w:rsidR="00B440E5" w:rsidRPr="00F847CA" w:rsidRDefault="00B440E5" w:rsidP="00B440E5"/>
        </w:tc>
      </w:tr>
      <w:tr w:rsidR="004E1774" w:rsidTr="00B1303B">
        <w:trPr>
          <w:trHeight w:val="1050"/>
        </w:trPr>
        <w:tc>
          <w:tcPr>
            <w:tcW w:w="817" w:type="dxa"/>
          </w:tcPr>
          <w:p w:rsidR="004E1774" w:rsidRDefault="004E1774" w:rsidP="00AF4583">
            <w:pPr>
              <w:spacing w:after="120"/>
              <w:jc w:val="center"/>
              <w:rPr>
                <w:sz w:val="24"/>
                <w:szCs w:val="24"/>
              </w:rPr>
            </w:pPr>
            <w:r>
              <w:rPr>
                <w:sz w:val="24"/>
                <w:szCs w:val="24"/>
              </w:rPr>
              <w:t>3</w:t>
            </w:r>
          </w:p>
        </w:tc>
        <w:tc>
          <w:tcPr>
            <w:tcW w:w="9356" w:type="dxa"/>
          </w:tcPr>
          <w:p w:rsidR="00A156C7" w:rsidRPr="001D5781" w:rsidRDefault="004A4B64" w:rsidP="00A156C7">
            <w:pPr>
              <w:rPr>
                <w:rFonts w:ascii="Calibri" w:eastAsia="Times New Roman" w:hAnsi="Calibri" w:cs="Calibri"/>
              </w:rPr>
            </w:pPr>
            <w:r>
              <w:rPr>
                <w:rFonts w:ascii="Calibri" w:eastAsia="Times New Roman" w:hAnsi="Calibri" w:cs="Calibri"/>
                <w:b/>
                <w:sz w:val="24"/>
                <w:szCs w:val="24"/>
              </w:rPr>
              <w:t>Content</w:t>
            </w:r>
            <w:r w:rsidR="001D5781">
              <w:rPr>
                <w:rFonts w:ascii="Calibri" w:eastAsia="Times New Roman" w:hAnsi="Calibri" w:cs="Calibri"/>
                <w:b/>
                <w:sz w:val="24"/>
                <w:szCs w:val="24"/>
              </w:rPr>
              <w:t>s of home first aid kit and medical kit (</w:t>
            </w:r>
            <w:r w:rsidR="00A156C7">
              <w:rPr>
                <w:rFonts w:ascii="Calibri" w:eastAsia="Times New Roman" w:hAnsi="Calibri" w:cs="Calibri"/>
                <w:b/>
                <w:sz w:val="24"/>
                <w:szCs w:val="24"/>
              </w:rPr>
              <w:t>Carried forward from last PPG meeting</w:t>
            </w:r>
            <w:r w:rsidR="001D5781">
              <w:rPr>
                <w:rFonts w:ascii="Calibri" w:eastAsia="Times New Roman" w:hAnsi="Calibri" w:cs="Calibri"/>
                <w:b/>
                <w:sz w:val="24"/>
                <w:szCs w:val="24"/>
              </w:rPr>
              <w:t>)</w:t>
            </w:r>
            <w:r w:rsidR="00A156C7">
              <w:rPr>
                <w:rFonts w:ascii="Calibri" w:eastAsia="Times New Roman" w:hAnsi="Calibri" w:cs="Calibri"/>
                <w:b/>
                <w:sz w:val="24"/>
                <w:szCs w:val="24"/>
              </w:rPr>
              <w:t xml:space="preserve"> </w:t>
            </w:r>
            <w:r w:rsidR="001D5781">
              <w:rPr>
                <w:rFonts w:ascii="Calibri" w:eastAsia="Times New Roman" w:hAnsi="Calibri" w:cs="Calibri"/>
                <w:b/>
                <w:sz w:val="24"/>
                <w:szCs w:val="24"/>
              </w:rPr>
              <w:t>–</w:t>
            </w:r>
            <w:r w:rsidR="00A156C7">
              <w:rPr>
                <w:rFonts w:ascii="Calibri" w:eastAsia="Times New Roman" w:hAnsi="Calibri" w:cs="Calibri"/>
                <w:b/>
                <w:sz w:val="24"/>
                <w:szCs w:val="24"/>
              </w:rPr>
              <w:t xml:space="preserve"> </w:t>
            </w:r>
            <w:r w:rsidR="001D5781" w:rsidRPr="001D5781">
              <w:rPr>
                <w:rFonts w:ascii="Calibri" w:eastAsia="Times New Roman" w:hAnsi="Calibri" w:cs="Calibri"/>
              </w:rPr>
              <w:t>Discussion of</w:t>
            </w:r>
            <w:r w:rsidR="00A156C7" w:rsidRPr="001D5781">
              <w:rPr>
                <w:rFonts w:ascii="Calibri" w:eastAsia="Times New Roman" w:hAnsi="Calibri" w:cs="Calibri"/>
              </w:rPr>
              <w:t xml:space="preserve"> items </w:t>
            </w:r>
            <w:r w:rsidR="001D5781" w:rsidRPr="001D5781">
              <w:rPr>
                <w:rFonts w:ascii="Calibri" w:eastAsia="Times New Roman" w:hAnsi="Calibri" w:cs="Calibri"/>
              </w:rPr>
              <w:t xml:space="preserve">it </w:t>
            </w:r>
            <w:r w:rsidR="00A156C7" w:rsidRPr="001D5781">
              <w:rPr>
                <w:rFonts w:ascii="Calibri" w:eastAsia="Times New Roman" w:hAnsi="Calibri" w:cs="Calibri"/>
              </w:rPr>
              <w:t xml:space="preserve">would be useful to have </w:t>
            </w:r>
            <w:r w:rsidR="001D5781" w:rsidRPr="001D5781">
              <w:rPr>
                <w:rFonts w:ascii="Calibri" w:eastAsia="Times New Roman" w:hAnsi="Calibri" w:cs="Calibri"/>
              </w:rPr>
              <w:t>at home.</w:t>
            </w:r>
            <w:r w:rsidR="00A156C7" w:rsidRPr="001D5781">
              <w:rPr>
                <w:rFonts w:ascii="Calibri" w:eastAsia="Times New Roman" w:hAnsi="Calibri" w:cs="Calibri"/>
              </w:rPr>
              <w:t xml:space="preserve"> This would encourage people to be more proactive in managing their own healthcare. Items identified which people may wish to consider for themselves include: </w:t>
            </w:r>
          </w:p>
          <w:p w:rsidR="00A156C7" w:rsidRPr="001D5781" w:rsidRDefault="00A156C7" w:rsidP="00A156C7">
            <w:pPr>
              <w:ind w:left="360"/>
              <w:rPr>
                <w:rFonts w:ascii="Calibri" w:eastAsia="Times New Roman" w:hAnsi="Calibri" w:cs="Calibri"/>
              </w:rPr>
            </w:pPr>
            <w:r w:rsidRPr="001D5781">
              <w:rPr>
                <w:rFonts w:ascii="Calibri" w:eastAsia="Times New Roman" w:hAnsi="Calibri" w:cs="Calibri"/>
                <w:b/>
              </w:rPr>
              <w:t>Kit</w:t>
            </w:r>
            <w:r w:rsidRPr="001D5781">
              <w:rPr>
                <w:rFonts w:ascii="Calibri" w:eastAsia="Times New Roman" w:hAnsi="Calibri" w:cs="Calibri"/>
              </w:rPr>
              <w:t>: - blood pressure monitor – Dr Pritchard agreed this would be useful. Patients could send readings via email prior to a consultation</w:t>
            </w:r>
            <w:r w:rsidR="001D5781">
              <w:rPr>
                <w:rFonts w:ascii="Calibri" w:eastAsia="Times New Roman" w:hAnsi="Calibri" w:cs="Calibri"/>
              </w:rPr>
              <w:t xml:space="preserve">. Ideally a cuff </w:t>
            </w:r>
            <w:r w:rsidR="00C7342C">
              <w:rPr>
                <w:rFonts w:ascii="Calibri" w:eastAsia="Times New Roman" w:hAnsi="Calibri" w:cs="Calibri"/>
              </w:rPr>
              <w:t xml:space="preserve">monitor </w:t>
            </w:r>
            <w:r w:rsidR="001D5781">
              <w:rPr>
                <w:rFonts w:ascii="Calibri" w:eastAsia="Times New Roman" w:hAnsi="Calibri" w:cs="Calibri"/>
              </w:rPr>
              <w:t>rather than a wrist monitor.</w:t>
            </w:r>
          </w:p>
          <w:p w:rsidR="00066F8F" w:rsidRPr="001D5781" w:rsidRDefault="00A156C7" w:rsidP="00A156C7">
            <w:pPr>
              <w:ind w:left="360"/>
              <w:rPr>
                <w:rFonts w:ascii="Calibri" w:eastAsia="Times New Roman" w:hAnsi="Calibri" w:cs="Calibri"/>
              </w:rPr>
            </w:pPr>
            <w:r w:rsidRPr="001D5781">
              <w:rPr>
                <w:rFonts w:ascii="Calibri" w:eastAsia="Times New Roman" w:hAnsi="Calibri" w:cs="Calibri"/>
              </w:rPr>
              <w:t xml:space="preserve">Thermometer </w:t>
            </w:r>
            <w:r w:rsidR="00066F8F" w:rsidRPr="001D5781">
              <w:rPr>
                <w:rFonts w:ascii="Calibri" w:eastAsia="Times New Roman" w:hAnsi="Calibri" w:cs="Calibri"/>
              </w:rPr>
              <w:t>–</w:t>
            </w:r>
            <w:r w:rsidRPr="001D5781">
              <w:rPr>
                <w:rFonts w:ascii="Calibri" w:eastAsia="Times New Roman" w:hAnsi="Calibri" w:cs="Calibri"/>
              </w:rPr>
              <w:t xml:space="preserve"> </w:t>
            </w:r>
            <w:r w:rsidR="00066F8F" w:rsidRPr="001D5781">
              <w:rPr>
                <w:rFonts w:ascii="Calibri" w:eastAsia="Times New Roman" w:hAnsi="Calibri" w:cs="Calibri"/>
              </w:rPr>
              <w:t>particularly useful with small children</w:t>
            </w:r>
          </w:p>
          <w:p w:rsidR="00A156C7" w:rsidRPr="001D5781" w:rsidRDefault="00066F8F" w:rsidP="00A156C7">
            <w:pPr>
              <w:ind w:left="360"/>
              <w:rPr>
                <w:rFonts w:ascii="Calibri" w:eastAsia="Times New Roman" w:hAnsi="Calibri" w:cs="Calibri"/>
              </w:rPr>
            </w:pPr>
            <w:r w:rsidRPr="001D5781">
              <w:rPr>
                <w:rFonts w:ascii="Calibri" w:eastAsia="Times New Roman" w:hAnsi="Calibri" w:cs="Calibri"/>
              </w:rPr>
              <w:t>P</w:t>
            </w:r>
            <w:r w:rsidR="00A156C7" w:rsidRPr="001D5781">
              <w:rPr>
                <w:rFonts w:ascii="Calibri" w:eastAsia="Times New Roman" w:hAnsi="Calibri" w:cs="Calibri"/>
              </w:rPr>
              <w:t>ulse oximeter</w:t>
            </w:r>
            <w:r w:rsidRPr="001D5781">
              <w:rPr>
                <w:rFonts w:ascii="Calibri" w:eastAsia="Times New Roman" w:hAnsi="Calibri" w:cs="Calibri"/>
              </w:rPr>
              <w:t xml:space="preserve"> – these had been useful during the </w:t>
            </w:r>
            <w:proofErr w:type="spellStart"/>
            <w:r w:rsidRPr="001D5781">
              <w:rPr>
                <w:rFonts w:ascii="Calibri" w:eastAsia="Times New Roman" w:hAnsi="Calibri" w:cs="Calibri"/>
              </w:rPr>
              <w:t>covid</w:t>
            </w:r>
            <w:proofErr w:type="spellEnd"/>
            <w:r w:rsidRPr="001D5781">
              <w:rPr>
                <w:rFonts w:ascii="Calibri" w:eastAsia="Times New Roman" w:hAnsi="Calibri" w:cs="Calibri"/>
              </w:rPr>
              <w:t xml:space="preserve"> pandemic</w:t>
            </w:r>
            <w:r w:rsidR="00A156C7" w:rsidRPr="001D5781">
              <w:rPr>
                <w:rFonts w:ascii="Calibri" w:eastAsia="Times New Roman" w:hAnsi="Calibri" w:cs="Calibri"/>
              </w:rPr>
              <w:t xml:space="preserve"> </w:t>
            </w:r>
          </w:p>
          <w:p w:rsidR="00A156C7" w:rsidRPr="001D5781" w:rsidRDefault="00A156C7" w:rsidP="00A156C7">
            <w:pPr>
              <w:ind w:left="360"/>
              <w:rPr>
                <w:rFonts w:ascii="Calibri" w:eastAsia="Times New Roman" w:hAnsi="Calibri" w:cs="Calibri"/>
              </w:rPr>
            </w:pPr>
            <w:r w:rsidRPr="001D5781">
              <w:rPr>
                <w:rFonts w:ascii="Calibri" w:eastAsia="Times New Roman" w:hAnsi="Calibri" w:cs="Calibri"/>
                <w:b/>
              </w:rPr>
              <w:t>Medication</w:t>
            </w:r>
            <w:r w:rsidRPr="001D5781">
              <w:rPr>
                <w:rFonts w:ascii="Calibri" w:eastAsia="Times New Roman" w:hAnsi="Calibri" w:cs="Calibri"/>
              </w:rPr>
              <w:t>: paracetamol, antihistamine tablets/cream</w:t>
            </w:r>
            <w:r w:rsidR="00066F8F" w:rsidRPr="001D5781">
              <w:rPr>
                <w:rFonts w:ascii="Calibri" w:eastAsia="Times New Roman" w:hAnsi="Calibri" w:cs="Calibri"/>
              </w:rPr>
              <w:t>, sticking plasters</w:t>
            </w:r>
          </w:p>
          <w:p w:rsidR="00883F76" w:rsidRPr="00FE2DDC" w:rsidRDefault="00883F76" w:rsidP="00A156C7">
            <w:pPr>
              <w:ind w:left="360"/>
            </w:pPr>
          </w:p>
        </w:tc>
      </w:tr>
      <w:tr w:rsidR="00313453" w:rsidTr="00F53E45">
        <w:tc>
          <w:tcPr>
            <w:tcW w:w="817" w:type="dxa"/>
          </w:tcPr>
          <w:p w:rsidR="00313453" w:rsidRDefault="004E1774" w:rsidP="00AF4583">
            <w:pPr>
              <w:spacing w:after="120"/>
              <w:jc w:val="center"/>
              <w:rPr>
                <w:sz w:val="24"/>
                <w:szCs w:val="24"/>
              </w:rPr>
            </w:pPr>
            <w:r>
              <w:rPr>
                <w:sz w:val="24"/>
                <w:szCs w:val="24"/>
              </w:rPr>
              <w:t>4</w:t>
            </w:r>
          </w:p>
        </w:tc>
        <w:tc>
          <w:tcPr>
            <w:tcW w:w="9356" w:type="dxa"/>
          </w:tcPr>
          <w:p w:rsidR="00B1303B" w:rsidRDefault="00313453" w:rsidP="00C2068B">
            <w:r w:rsidRPr="00C2068B">
              <w:rPr>
                <w:b/>
              </w:rPr>
              <w:t xml:space="preserve">GP spotlight </w:t>
            </w:r>
            <w:r w:rsidR="004329F6" w:rsidRPr="00C2068B">
              <w:rPr>
                <w:b/>
              </w:rPr>
              <w:t>–</w:t>
            </w:r>
            <w:r w:rsidR="004329F6">
              <w:t xml:space="preserve"> </w:t>
            </w:r>
            <w:r>
              <w:t>Dr Pritchard</w:t>
            </w:r>
            <w:r w:rsidR="004E1774">
              <w:t xml:space="preserve"> advised </w:t>
            </w:r>
            <w:r w:rsidR="00C2068B">
              <w:t>he no longer has a leadership role within the PCN and is therefore not as aware of what is going on as he used to be. He advised that Dudley is going through big changes. DIHC</w:t>
            </w:r>
            <w:r w:rsidR="00314EEE">
              <w:t xml:space="preserve"> (Dudley Integrated Health Care) will be disappearing. The ICB (Integrated Care Board) is more remote from primary care. Their responsibility included hospitals and they are the</w:t>
            </w:r>
            <w:r w:rsidR="001D5781">
              <w:t xml:space="preserve"> ICB’s</w:t>
            </w:r>
            <w:r w:rsidR="00314EEE">
              <w:t xml:space="preserve"> main focus</w:t>
            </w:r>
            <w:r w:rsidR="001D5781">
              <w:t xml:space="preserve"> rather than primary care</w:t>
            </w:r>
            <w:r w:rsidR="00314EEE">
              <w:t>.</w:t>
            </w:r>
          </w:p>
          <w:p w:rsidR="00EA498A" w:rsidRDefault="00EA498A" w:rsidP="00C2068B"/>
          <w:p w:rsidR="00EA498A" w:rsidRDefault="00EA498A" w:rsidP="00C2068B">
            <w:r>
              <w:t>The government’s focus seems to be on access. This will be to a wider team of professionals, not just GPs. The GP contract requires GPs to have 75 appointments per 1000 patients per week. The Northway practice provides</w:t>
            </w:r>
            <w:r w:rsidR="000E4503">
              <w:t xml:space="preserve"> approximately twice</w:t>
            </w:r>
            <w:r>
              <w:t xml:space="preserve"> this. He advised that the profess</w:t>
            </w:r>
            <w:r w:rsidR="001D5781">
              <w:t xml:space="preserve">ional staff at the </w:t>
            </w:r>
            <w:proofErr w:type="gramStart"/>
            <w:r w:rsidR="001D5781">
              <w:t>Northway</w:t>
            </w:r>
            <w:r w:rsidR="00443985">
              <w:t xml:space="preserve"> </w:t>
            </w:r>
            <w:r w:rsidR="001D5781">
              <w:t xml:space="preserve"> are</w:t>
            </w:r>
            <w:proofErr w:type="gramEnd"/>
            <w:r>
              <w:t xml:space="preserve"> very competent.</w:t>
            </w:r>
            <w:r w:rsidR="000E4503">
              <w:t xml:space="preserve"> </w:t>
            </w:r>
            <w:r w:rsidR="001D5781">
              <w:t>Not all patients need to see a GP.</w:t>
            </w:r>
          </w:p>
          <w:p w:rsidR="00883F76" w:rsidRPr="00B1303B" w:rsidRDefault="00883F76" w:rsidP="00C2068B"/>
        </w:tc>
      </w:tr>
      <w:tr w:rsidR="0061306A" w:rsidTr="00F53E45">
        <w:tc>
          <w:tcPr>
            <w:tcW w:w="817" w:type="dxa"/>
          </w:tcPr>
          <w:p w:rsidR="0061306A" w:rsidRDefault="0061306A" w:rsidP="00AF4583">
            <w:pPr>
              <w:spacing w:after="120"/>
              <w:jc w:val="center"/>
              <w:rPr>
                <w:sz w:val="24"/>
                <w:szCs w:val="24"/>
              </w:rPr>
            </w:pPr>
            <w:r>
              <w:rPr>
                <w:sz w:val="24"/>
                <w:szCs w:val="24"/>
              </w:rPr>
              <w:t>5</w:t>
            </w:r>
          </w:p>
        </w:tc>
        <w:tc>
          <w:tcPr>
            <w:tcW w:w="9356" w:type="dxa"/>
          </w:tcPr>
          <w:p w:rsidR="0061306A" w:rsidRPr="00C7342C" w:rsidRDefault="0061306A" w:rsidP="0061306A">
            <w:pPr>
              <w:rPr>
                <w:rFonts w:eastAsia="Times New Roman" w:cstheme="minorHAnsi"/>
                <w:b/>
                <w:lang w:eastAsia="en-GB"/>
              </w:rPr>
            </w:pPr>
            <w:r w:rsidRPr="00C7342C">
              <w:rPr>
                <w:rFonts w:eastAsia="Times New Roman" w:cstheme="minorHAnsi"/>
                <w:b/>
                <w:lang w:eastAsia="en-GB"/>
              </w:rPr>
              <w:t>Notices in the waiting room</w:t>
            </w:r>
            <w:r w:rsidRPr="00C7342C">
              <w:rPr>
                <w:rFonts w:eastAsia="Times New Roman" w:cstheme="minorHAnsi"/>
                <w:lang w:eastAsia="en-GB"/>
              </w:rPr>
              <w:t xml:space="preserve"> </w:t>
            </w:r>
            <w:r w:rsidRPr="00C7342C">
              <w:rPr>
                <w:rFonts w:eastAsia="Times New Roman" w:cstheme="minorHAnsi"/>
                <w:b/>
                <w:lang w:eastAsia="en-GB"/>
              </w:rPr>
              <w:t>at the Northway Surgery. </w:t>
            </w:r>
          </w:p>
          <w:p w:rsidR="0061306A" w:rsidRPr="00C7342C" w:rsidRDefault="0061306A" w:rsidP="0061306A">
            <w:pPr>
              <w:rPr>
                <w:rFonts w:eastAsia="Times New Roman" w:cstheme="minorHAnsi"/>
                <w:lang w:eastAsia="en-GB"/>
              </w:rPr>
            </w:pPr>
            <w:r w:rsidRPr="00C7342C">
              <w:rPr>
                <w:rFonts w:eastAsia="Times New Roman" w:cstheme="minorHAnsi"/>
                <w:lang w:eastAsia="en-GB"/>
              </w:rPr>
              <w:t>Various matters relating to notices in reception/waiting area had been raised with AW by a patient visiting surgery. RG advised he had checked the notices in the last few days and removed any not current. The situation in relation to the matters raised is as follows:</w:t>
            </w:r>
          </w:p>
          <w:p w:rsidR="0061306A" w:rsidRPr="00C7342C" w:rsidRDefault="0061306A" w:rsidP="0061306A">
            <w:pPr>
              <w:pStyle w:val="ListParagraph"/>
              <w:numPr>
                <w:ilvl w:val="0"/>
                <w:numId w:val="20"/>
              </w:numPr>
              <w:rPr>
                <w:rFonts w:eastAsia="Times New Roman" w:cstheme="minorHAnsi"/>
                <w:lang w:eastAsia="en-GB"/>
              </w:rPr>
            </w:pPr>
            <w:r w:rsidRPr="00C7342C">
              <w:rPr>
                <w:rFonts w:eastAsia="Times New Roman" w:cstheme="minorHAnsi"/>
                <w:lang w:eastAsia="en-GB"/>
              </w:rPr>
              <w:t>The screen on which patients report their arrival for an appointment instructs patients to book in on screen. Therefore no separate notice instructing patients to do so is needed. </w:t>
            </w:r>
          </w:p>
          <w:p w:rsidR="0061306A" w:rsidRPr="00C7342C" w:rsidRDefault="0061306A" w:rsidP="0061306A">
            <w:pPr>
              <w:pStyle w:val="ListParagraph"/>
              <w:numPr>
                <w:ilvl w:val="0"/>
                <w:numId w:val="20"/>
              </w:numPr>
              <w:rPr>
                <w:rFonts w:eastAsia="Times New Roman" w:cstheme="minorHAnsi"/>
                <w:lang w:eastAsia="en-GB"/>
              </w:rPr>
            </w:pPr>
            <w:r w:rsidRPr="00C7342C">
              <w:rPr>
                <w:rFonts w:eastAsia="Times New Roman" w:cstheme="minorHAnsi"/>
                <w:lang w:eastAsia="en-GB"/>
              </w:rPr>
              <w:t xml:space="preserve">The notices relating to the wearing of face masks to be worn at all times are headed as “guidance” rather than mandatory. </w:t>
            </w:r>
            <w:r w:rsidR="00EC2F59" w:rsidRPr="00C7342C">
              <w:rPr>
                <w:rFonts w:eastAsia="Times New Roman" w:cstheme="minorHAnsi"/>
                <w:lang w:eastAsia="en-GB"/>
              </w:rPr>
              <w:t>It is not currently necessary to wear one.</w:t>
            </w:r>
          </w:p>
          <w:p w:rsidR="00EC2F59" w:rsidRPr="00C7342C" w:rsidRDefault="00EC2F59" w:rsidP="0061306A">
            <w:pPr>
              <w:pStyle w:val="ListParagraph"/>
              <w:numPr>
                <w:ilvl w:val="0"/>
                <w:numId w:val="20"/>
              </w:numPr>
              <w:rPr>
                <w:rFonts w:eastAsia="Times New Roman" w:cstheme="minorHAnsi"/>
                <w:lang w:eastAsia="en-GB"/>
              </w:rPr>
            </w:pPr>
            <w:r w:rsidRPr="00C7342C">
              <w:rPr>
                <w:rFonts w:eastAsia="Times New Roman" w:cstheme="minorHAnsi"/>
                <w:lang w:eastAsia="en-GB"/>
              </w:rPr>
              <w:t xml:space="preserve">Results of blood tests – there is no notice relating to this. </w:t>
            </w:r>
          </w:p>
          <w:p w:rsidR="00EC2F59" w:rsidRPr="00C7342C" w:rsidRDefault="00EC2F59" w:rsidP="00EC2F59">
            <w:pPr>
              <w:rPr>
                <w:rFonts w:eastAsia="Times New Roman" w:cstheme="minorHAnsi"/>
                <w:lang w:eastAsia="en-GB"/>
              </w:rPr>
            </w:pPr>
          </w:p>
          <w:p w:rsidR="0061306A" w:rsidRPr="00C7342C" w:rsidRDefault="00EC2F59" w:rsidP="00EC2F59">
            <w:pPr>
              <w:rPr>
                <w:rFonts w:eastAsia="Times New Roman" w:cstheme="minorHAnsi"/>
                <w:lang w:eastAsia="en-GB"/>
              </w:rPr>
            </w:pPr>
            <w:r w:rsidRPr="00C7342C">
              <w:rPr>
                <w:rFonts w:eastAsia="Times New Roman" w:cstheme="minorHAnsi"/>
                <w:b/>
                <w:lang w:eastAsia="en-GB"/>
              </w:rPr>
              <w:t>With regard to blood tests</w:t>
            </w:r>
            <w:r w:rsidRPr="00C7342C">
              <w:rPr>
                <w:rFonts w:eastAsia="Times New Roman" w:cstheme="minorHAnsi"/>
                <w:lang w:eastAsia="en-GB"/>
              </w:rPr>
              <w:t xml:space="preserve">, RG advised that there are presently circa 150 blood test forms waiting to be collected by patients from the surgery. One is needed before a patient can get a blood test. Dr Pritchard advised that if the results of a blood test show abnormality and there is a need for some follow up the surgery will contact the patient by phone. If the patient cannot be contacted after </w:t>
            </w:r>
            <w:r w:rsidRPr="00C7342C">
              <w:rPr>
                <w:rFonts w:eastAsia="Times New Roman" w:cstheme="minorHAnsi"/>
                <w:lang w:eastAsia="en-GB"/>
              </w:rPr>
              <w:lastRenderedPageBreak/>
              <w:t xml:space="preserve">several phone calls, then by letter. The surgery will not contact patients where results are </w:t>
            </w:r>
            <w:r w:rsidR="00710ED2" w:rsidRPr="00C7342C">
              <w:rPr>
                <w:rFonts w:eastAsia="Times New Roman" w:cstheme="minorHAnsi"/>
                <w:lang w:eastAsia="en-GB"/>
              </w:rPr>
              <w:t>within a normal range</w:t>
            </w:r>
            <w:r w:rsidRPr="00C7342C">
              <w:rPr>
                <w:rFonts w:eastAsia="Times New Roman" w:cstheme="minorHAnsi"/>
                <w:lang w:eastAsia="en-GB"/>
              </w:rPr>
              <w:t>. Dr Pritchard said it was possible to look up one’s test results online</w:t>
            </w:r>
            <w:r w:rsidR="00710ED2" w:rsidRPr="00C7342C">
              <w:rPr>
                <w:rFonts w:eastAsia="Times New Roman" w:cstheme="minorHAnsi"/>
                <w:lang w:eastAsia="en-GB"/>
              </w:rPr>
              <w:t xml:space="preserve"> if you are registered for online access</w:t>
            </w:r>
            <w:r w:rsidRPr="00C7342C">
              <w:rPr>
                <w:rFonts w:eastAsia="Times New Roman" w:cstheme="minorHAnsi"/>
                <w:lang w:eastAsia="en-GB"/>
              </w:rPr>
              <w:t>.</w:t>
            </w:r>
          </w:p>
          <w:p w:rsidR="00EC2F59" w:rsidRPr="00C7342C" w:rsidRDefault="00EC2F59" w:rsidP="00EC2F59">
            <w:pPr>
              <w:rPr>
                <w:rFonts w:eastAsia="Times New Roman" w:cstheme="minorHAnsi"/>
                <w:lang w:eastAsia="en-GB"/>
              </w:rPr>
            </w:pPr>
          </w:p>
          <w:p w:rsidR="0061306A" w:rsidRPr="00C7342C" w:rsidRDefault="00EC2F59" w:rsidP="0061306A">
            <w:pPr>
              <w:rPr>
                <w:rFonts w:eastAsia="Times New Roman" w:cstheme="minorHAnsi"/>
                <w:lang w:eastAsia="en-GB"/>
              </w:rPr>
            </w:pPr>
            <w:r w:rsidRPr="00C7342C">
              <w:rPr>
                <w:rFonts w:eastAsia="Times New Roman" w:cstheme="minorHAnsi"/>
                <w:lang w:eastAsia="en-GB"/>
              </w:rPr>
              <w:t>All agreed that i</w:t>
            </w:r>
            <w:r w:rsidR="0061306A" w:rsidRPr="00C7342C">
              <w:rPr>
                <w:rFonts w:eastAsia="Times New Roman" w:cstheme="minorHAnsi"/>
                <w:lang w:eastAsia="en-GB"/>
              </w:rPr>
              <w:t xml:space="preserve">nformation </w:t>
            </w:r>
            <w:r w:rsidR="00710ED2" w:rsidRPr="00C7342C">
              <w:rPr>
                <w:rFonts w:eastAsia="Times New Roman" w:cstheme="minorHAnsi"/>
                <w:lang w:eastAsia="en-GB"/>
              </w:rPr>
              <w:t xml:space="preserve">displayed in reception </w:t>
            </w:r>
            <w:r w:rsidR="0061306A" w:rsidRPr="00C7342C">
              <w:rPr>
                <w:rFonts w:eastAsia="Times New Roman" w:cstheme="minorHAnsi"/>
                <w:lang w:eastAsia="en-GB"/>
              </w:rPr>
              <w:t xml:space="preserve">should be </w:t>
            </w:r>
            <w:r w:rsidRPr="00C7342C">
              <w:rPr>
                <w:rFonts w:eastAsia="Times New Roman" w:cstheme="minorHAnsi"/>
                <w:lang w:eastAsia="en-GB"/>
              </w:rPr>
              <w:t>relevant,</w:t>
            </w:r>
            <w:r w:rsidR="0061306A" w:rsidRPr="00C7342C">
              <w:rPr>
                <w:rFonts w:eastAsia="Times New Roman" w:cstheme="minorHAnsi"/>
                <w:lang w:eastAsia="en-GB"/>
              </w:rPr>
              <w:t xml:space="preserve"> up to date and useful.</w:t>
            </w:r>
          </w:p>
          <w:p w:rsidR="0061306A" w:rsidRPr="00C2068B" w:rsidRDefault="0061306A" w:rsidP="00C2068B">
            <w:pPr>
              <w:rPr>
                <w:b/>
              </w:rPr>
            </w:pPr>
          </w:p>
        </w:tc>
      </w:tr>
      <w:tr w:rsidR="00313453" w:rsidTr="00F53E45">
        <w:tc>
          <w:tcPr>
            <w:tcW w:w="817" w:type="dxa"/>
          </w:tcPr>
          <w:p w:rsidR="00313453" w:rsidRDefault="000E4503" w:rsidP="00AF4583">
            <w:pPr>
              <w:spacing w:after="120"/>
              <w:jc w:val="center"/>
              <w:rPr>
                <w:sz w:val="24"/>
                <w:szCs w:val="24"/>
              </w:rPr>
            </w:pPr>
            <w:r>
              <w:rPr>
                <w:sz w:val="24"/>
                <w:szCs w:val="24"/>
              </w:rPr>
              <w:lastRenderedPageBreak/>
              <w:t>6</w:t>
            </w:r>
          </w:p>
        </w:tc>
        <w:tc>
          <w:tcPr>
            <w:tcW w:w="9356" w:type="dxa"/>
          </w:tcPr>
          <w:p w:rsidR="00313453" w:rsidRDefault="00962535" w:rsidP="007D5410">
            <w:r>
              <w:rPr>
                <w:b/>
              </w:rPr>
              <w:t xml:space="preserve">Practice matters </w:t>
            </w:r>
            <w:r>
              <w:t>– Rus</w:t>
            </w:r>
            <w:r w:rsidR="00843EDE">
              <w:t>sell Gardner advised as follows:</w:t>
            </w:r>
          </w:p>
          <w:p w:rsidR="004A4B64" w:rsidRPr="0021416E" w:rsidRDefault="004A4B64" w:rsidP="004A4B64">
            <w:pPr>
              <w:pStyle w:val="ListParagraph"/>
              <w:numPr>
                <w:ilvl w:val="0"/>
                <w:numId w:val="14"/>
              </w:numPr>
              <w:shd w:val="clear" w:color="auto" w:fill="FFFFFF"/>
              <w:rPr>
                <w:rFonts w:ascii="Calibri" w:eastAsia="Times New Roman" w:hAnsi="Calibri" w:cs="Calibri"/>
                <w:color w:val="000000"/>
                <w:lang w:eastAsia="en-GB"/>
              </w:rPr>
            </w:pPr>
            <w:r w:rsidRPr="0021416E">
              <w:rPr>
                <w:rFonts w:ascii="Calibri" w:eastAsia="Times New Roman" w:hAnsi="Calibri" w:cs="Calibri"/>
                <w:b/>
                <w:color w:val="000000"/>
                <w:lang w:eastAsia="en-GB"/>
              </w:rPr>
              <w:t>Appointment Stats</w:t>
            </w:r>
            <w:r w:rsidRPr="0021416E">
              <w:rPr>
                <w:rFonts w:ascii="Calibri" w:eastAsia="Times New Roman" w:hAnsi="Calibri" w:cs="Calibri"/>
                <w:color w:val="000000"/>
                <w:lang w:eastAsia="en-GB"/>
              </w:rPr>
              <w:t xml:space="preserve"> </w:t>
            </w:r>
            <w:r>
              <w:rPr>
                <w:rFonts w:ascii="Calibri" w:eastAsia="Times New Roman" w:hAnsi="Calibri" w:cs="Calibri"/>
                <w:color w:val="000000"/>
                <w:lang w:eastAsia="en-GB"/>
              </w:rPr>
              <w:t>–</w:t>
            </w:r>
            <w:r w:rsidRPr="0021416E">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between </w:t>
            </w:r>
            <w:r w:rsidRPr="0021416E">
              <w:rPr>
                <w:rFonts w:ascii="Calibri" w:eastAsia="Times New Roman" w:hAnsi="Calibri" w:cs="Calibri"/>
                <w:color w:val="000000"/>
                <w:lang w:eastAsia="en-GB"/>
              </w:rPr>
              <w:t>1</w:t>
            </w:r>
            <w:r>
              <w:rPr>
                <w:rFonts w:ascii="Calibri" w:eastAsia="Times New Roman" w:hAnsi="Calibri" w:cs="Calibri"/>
                <w:color w:val="000000"/>
                <w:lang w:eastAsia="en-GB"/>
              </w:rPr>
              <w:t xml:space="preserve"> April and </w:t>
            </w:r>
            <w:r w:rsidRPr="0021416E">
              <w:rPr>
                <w:rFonts w:ascii="Calibri" w:eastAsia="Times New Roman" w:hAnsi="Calibri" w:cs="Calibri"/>
                <w:color w:val="000000"/>
                <w:lang w:eastAsia="en-GB"/>
              </w:rPr>
              <w:t>31</w:t>
            </w:r>
            <w:r>
              <w:rPr>
                <w:rFonts w:ascii="Calibri" w:eastAsia="Times New Roman" w:hAnsi="Calibri" w:cs="Calibri"/>
                <w:color w:val="000000"/>
                <w:lang w:eastAsia="en-GB"/>
              </w:rPr>
              <w:t xml:space="preserve"> May 2023 there were 8080 appointments available. Of these 6783 were booked (approx. 84%). Of these there were 269 (4%) Did Not Attend (DNAs) and 990 (14.5%) cancellations. There was a higher volume of appointments, DNAs and cancellations than usual due to spring boosters being given.</w:t>
            </w:r>
          </w:p>
          <w:p w:rsidR="00370C98" w:rsidRDefault="001D047B" w:rsidP="001D047B">
            <w:pPr>
              <w:pStyle w:val="ListParagraph"/>
              <w:numPr>
                <w:ilvl w:val="0"/>
                <w:numId w:val="14"/>
              </w:numPr>
            </w:pPr>
            <w:r w:rsidRPr="001D047B">
              <w:rPr>
                <w:b/>
              </w:rPr>
              <w:t>Registrars</w:t>
            </w:r>
            <w:r>
              <w:t xml:space="preserve"> – Northway currently has 6</w:t>
            </w:r>
            <w:r w:rsidR="00A6488C">
              <w:t xml:space="preserve"> (see above for names)</w:t>
            </w:r>
            <w:r>
              <w:t>. They do a minimum of 4 months. Some are part time. The usual rotations take place in August and April. Currently none of the current ones are leaving.</w:t>
            </w:r>
          </w:p>
          <w:p w:rsidR="001D047B" w:rsidRDefault="001D047B" w:rsidP="001D047B">
            <w:pPr>
              <w:pStyle w:val="ListParagraph"/>
              <w:numPr>
                <w:ilvl w:val="0"/>
                <w:numId w:val="14"/>
              </w:numPr>
            </w:pPr>
            <w:r>
              <w:rPr>
                <w:b/>
              </w:rPr>
              <w:t xml:space="preserve">GP Assistants </w:t>
            </w:r>
            <w:r>
              <w:t xml:space="preserve">– the practice is currently interviewing for 2 posts. The role is to support </w:t>
            </w:r>
            <w:proofErr w:type="gramStart"/>
            <w:r>
              <w:t>GPs .</w:t>
            </w:r>
            <w:proofErr w:type="gramEnd"/>
            <w:r>
              <w:t xml:space="preserve"> The role has a small element of medical work – </w:t>
            </w:r>
            <w:proofErr w:type="spellStart"/>
            <w:r>
              <w:t>eg</w:t>
            </w:r>
            <w:proofErr w:type="spellEnd"/>
            <w:r>
              <w:t xml:space="preserve"> health checks, vaccinations.</w:t>
            </w:r>
          </w:p>
          <w:p w:rsidR="001D047B" w:rsidRDefault="001D047B" w:rsidP="001D047B">
            <w:pPr>
              <w:pStyle w:val="ListParagraph"/>
              <w:numPr>
                <w:ilvl w:val="0"/>
                <w:numId w:val="14"/>
              </w:numPr>
            </w:pPr>
            <w:proofErr w:type="spellStart"/>
            <w:r>
              <w:rPr>
                <w:b/>
              </w:rPr>
              <w:t>Covid</w:t>
            </w:r>
            <w:proofErr w:type="spellEnd"/>
            <w:r>
              <w:rPr>
                <w:b/>
              </w:rPr>
              <w:t xml:space="preserve"> </w:t>
            </w:r>
            <w:r>
              <w:t xml:space="preserve">– there are no plans to give boosters to under 75s apart from those who are vulnerable. A </w:t>
            </w:r>
            <w:proofErr w:type="spellStart"/>
            <w:r>
              <w:t>covid</w:t>
            </w:r>
            <w:proofErr w:type="spellEnd"/>
            <w:r>
              <w:t xml:space="preserve"> jab will be given with the flu jab in the autumn.</w:t>
            </w:r>
          </w:p>
          <w:p w:rsidR="001743A5" w:rsidRDefault="001D047B" w:rsidP="001D047B">
            <w:pPr>
              <w:pStyle w:val="ListParagraph"/>
              <w:numPr>
                <w:ilvl w:val="0"/>
                <w:numId w:val="14"/>
              </w:numPr>
            </w:pPr>
            <w:r w:rsidRPr="001743A5">
              <w:rPr>
                <w:b/>
              </w:rPr>
              <w:t xml:space="preserve">Practice website – </w:t>
            </w:r>
            <w:r w:rsidRPr="001D047B">
              <w:t xml:space="preserve">a new </w:t>
            </w:r>
            <w:r>
              <w:t xml:space="preserve">provider, </w:t>
            </w:r>
            <w:proofErr w:type="spellStart"/>
            <w:r w:rsidR="001743A5">
              <w:t>MySurgeryWebsite</w:t>
            </w:r>
            <w:proofErr w:type="spellEnd"/>
            <w:r w:rsidR="001743A5">
              <w:t>,</w:t>
            </w:r>
            <w:r>
              <w:t xml:space="preserve"> will replace Footfall.</w:t>
            </w:r>
            <w:r w:rsidR="001743A5">
              <w:t xml:space="preserve"> It will look the same as the current website. All practices within the PCN will have the same provider. The ICB is scrutinising it. </w:t>
            </w:r>
            <w:r w:rsidR="001743A5" w:rsidRPr="001743A5">
              <w:t xml:space="preserve">More medicine </w:t>
            </w:r>
            <w:r w:rsidR="001743A5">
              <w:t>will be done via text and e-consultation. This is an NHS requirement not a practice initiative.</w:t>
            </w:r>
          </w:p>
          <w:p w:rsidR="001743A5" w:rsidRPr="001743A5" w:rsidRDefault="001743A5" w:rsidP="001D047B">
            <w:pPr>
              <w:pStyle w:val="ListParagraph"/>
              <w:numPr>
                <w:ilvl w:val="0"/>
                <w:numId w:val="14"/>
              </w:numPr>
            </w:pPr>
            <w:r>
              <w:rPr>
                <w:b/>
              </w:rPr>
              <w:t>Patients who are not tech</w:t>
            </w:r>
            <w:r w:rsidRPr="001743A5">
              <w:rPr>
                <w:b/>
              </w:rPr>
              <w:t>-sav</w:t>
            </w:r>
            <w:r>
              <w:rPr>
                <w:b/>
              </w:rPr>
              <w:t>v</w:t>
            </w:r>
            <w:r w:rsidRPr="001743A5">
              <w:rPr>
                <w:b/>
              </w:rPr>
              <w:t>y</w:t>
            </w:r>
            <w:r>
              <w:t xml:space="preserve"> – some concern was expressed for patients who are not on-line and don’t have smart phones. Dr Pritchard advised that NHS Inequalities does address this. The tech enables practices to identify which patients have not been in contact for a while. Those patients can then be telephoned. </w:t>
            </w:r>
          </w:p>
          <w:p w:rsidR="00370C98" w:rsidRPr="00AE2698" w:rsidRDefault="00370C98" w:rsidP="00514F50"/>
        </w:tc>
      </w:tr>
      <w:tr w:rsidR="00514F50" w:rsidTr="00F53E45">
        <w:tc>
          <w:tcPr>
            <w:tcW w:w="817" w:type="dxa"/>
          </w:tcPr>
          <w:p w:rsidR="00514F50" w:rsidRDefault="00514F50" w:rsidP="00AF4583">
            <w:pPr>
              <w:spacing w:after="120"/>
              <w:jc w:val="center"/>
              <w:rPr>
                <w:sz w:val="24"/>
                <w:szCs w:val="24"/>
              </w:rPr>
            </w:pPr>
            <w:r>
              <w:rPr>
                <w:sz w:val="24"/>
                <w:szCs w:val="24"/>
              </w:rPr>
              <w:t>7</w:t>
            </w:r>
          </w:p>
        </w:tc>
        <w:tc>
          <w:tcPr>
            <w:tcW w:w="9356" w:type="dxa"/>
          </w:tcPr>
          <w:p w:rsidR="006A2E5C" w:rsidRDefault="00514F50" w:rsidP="00A654F3">
            <w:r>
              <w:rPr>
                <w:b/>
              </w:rPr>
              <w:t xml:space="preserve">Newsletter/Bulletin </w:t>
            </w:r>
            <w:r w:rsidRPr="00514F50">
              <w:t>– AW</w:t>
            </w:r>
            <w:r>
              <w:rPr>
                <w:b/>
              </w:rPr>
              <w:t xml:space="preserve"> </w:t>
            </w:r>
            <w:r w:rsidRPr="00514F50">
              <w:t>had</w:t>
            </w:r>
            <w:r>
              <w:rPr>
                <w:b/>
              </w:rPr>
              <w:t xml:space="preserve"> </w:t>
            </w:r>
            <w:r w:rsidRPr="0024589A">
              <w:t xml:space="preserve">included a copy of the Ridgeway Newsletter with the agenda and RG provided a copy of the Lower </w:t>
            </w:r>
            <w:proofErr w:type="spellStart"/>
            <w:r w:rsidRPr="0024589A">
              <w:t>Gornal</w:t>
            </w:r>
            <w:proofErr w:type="spellEnd"/>
            <w:r w:rsidRPr="0024589A">
              <w:t xml:space="preserve"> </w:t>
            </w:r>
            <w:r w:rsidR="0024589A" w:rsidRPr="0024589A">
              <w:t>newsletter. AW had also provided a draft Northway Bulletin for consideration.</w:t>
            </w:r>
            <w:r w:rsidR="0024589A">
              <w:t xml:space="preserve"> </w:t>
            </w:r>
            <w:r w:rsidR="00A654F3">
              <w:t xml:space="preserve">This included some short summaries of health articles from the recent news. </w:t>
            </w:r>
            <w:r w:rsidR="000B3190">
              <w:t xml:space="preserve">Newsletters/Bulletins </w:t>
            </w:r>
            <w:r w:rsidR="0024589A">
              <w:t xml:space="preserve">were considered to be a good and useful item. Discussion as to whether these could be sent out to all patients using the </w:t>
            </w:r>
            <w:r w:rsidR="00A654F3">
              <w:t>ACCURX system</w:t>
            </w:r>
            <w:r w:rsidR="00A654F3" w:rsidRPr="00A654F3">
              <w:rPr>
                <w:b/>
              </w:rPr>
              <w:t>. RG to investigate</w:t>
            </w:r>
            <w:r w:rsidR="00A654F3">
              <w:t>.</w:t>
            </w:r>
            <w:r w:rsidR="0024589A">
              <w:rPr>
                <w:b/>
              </w:rPr>
              <w:t xml:space="preserve"> </w:t>
            </w:r>
            <w:r w:rsidRPr="00514F50">
              <w:rPr>
                <w:b/>
              </w:rPr>
              <w:t xml:space="preserve"> </w:t>
            </w:r>
            <w:r w:rsidR="00A654F3" w:rsidRPr="00A654F3">
              <w:t xml:space="preserve">Suggested </w:t>
            </w:r>
            <w:r w:rsidR="00A654F3">
              <w:t>that AW add an item on bowel screening to the</w:t>
            </w:r>
            <w:r w:rsidR="000B3190">
              <w:t xml:space="preserve"> draft</w:t>
            </w:r>
            <w:r w:rsidR="00A654F3">
              <w:t xml:space="preserve"> Northway Bulletin. </w:t>
            </w:r>
            <w:r w:rsidR="00A654F3">
              <w:rPr>
                <w:b/>
              </w:rPr>
              <w:t xml:space="preserve">AW to edit the draft bulletin. </w:t>
            </w:r>
            <w:r w:rsidR="00A654F3">
              <w:t xml:space="preserve"> AW said it was burdensome for one person to compile a new bulletin and perhaps other members of the PPG could contribute items. </w:t>
            </w:r>
            <w:r w:rsidR="006A2E5C">
              <w:t>She also suggested that newsletters be shared between surgeries and things borrowed from other ones if thought useful.</w:t>
            </w:r>
          </w:p>
          <w:p w:rsidR="00514F50" w:rsidRDefault="00A654F3" w:rsidP="00A654F3">
            <w:pPr>
              <w:rPr>
                <w:b/>
              </w:rPr>
            </w:pPr>
            <w:r>
              <w:t xml:space="preserve"> </w:t>
            </w:r>
          </w:p>
        </w:tc>
      </w:tr>
      <w:tr w:rsidR="00313453" w:rsidTr="00F53E45">
        <w:tc>
          <w:tcPr>
            <w:tcW w:w="817" w:type="dxa"/>
          </w:tcPr>
          <w:p w:rsidR="00313453" w:rsidRDefault="005A6CCE" w:rsidP="00AF4583">
            <w:pPr>
              <w:spacing w:after="120"/>
              <w:jc w:val="center"/>
              <w:rPr>
                <w:sz w:val="24"/>
                <w:szCs w:val="24"/>
              </w:rPr>
            </w:pPr>
            <w:r>
              <w:rPr>
                <w:sz w:val="24"/>
                <w:szCs w:val="24"/>
              </w:rPr>
              <w:t>8</w:t>
            </w:r>
          </w:p>
        </w:tc>
        <w:tc>
          <w:tcPr>
            <w:tcW w:w="9356" w:type="dxa"/>
          </w:tcPr>
          <w:p w:rsidR="00722119" w:rsidRDefault="00FF6D25" w:rsidP="007D5410">
            <w:pPr>
              <w:pStyle w:val="ListParagraph"/>
              <w:ind w:left="0"/>
              <w:rPr>
                <w:b/>
              </w:rPr>
            </w:pPr>
            <w:r>
              <w:rPr>
                <w:b/>
              </w:rPr>
              <w:t xml:space="preserve">AOB </w:t>
            </w:r>
          </w:p>
          <w:p w:rsidR="005A0ED2" w:rsidRDefault="005A0ED2" w:rsidP="005A0ED2">
            <w:pPr>
              <w:pStyle w:val="ListParagraph"/>
              <w:numPr>
                <w:ilvl w:val="0"/>
                <w:numId w:val="13"/>
              </w:numPr>
            </w:pPr>
            <w:r>
              <w:t>AW reminded people of the DIHC event, “The Doctor Will See You Now”, at Brierley Hill Civic Hall</w:t>
            </w:r>
            <w:r w:rsidR="005A6CCE">
              <w:t xml:space="preserve"> on Wed 14 June from 5-7.00pm to help shape plans for the future.</w:t>
            </w:r>
          </w:p>
          <w:p w:rsidR="005A0ED2" w:rsidRPr="00FF6D25" w:rsidRDefault="005A0ED2" w:rsidP="005A0ED2"/>
        </w:tc>
      </w:tr>
      <w:tr w:rsidR="00313453" w:rsidTr="00F53E45">
        <w:tc>
          <w:tcPr>
            <w:tcW w:w="817" w:type="dxa"/>
          </w:tcPr>
          <w:p w:rsidR="00313453" w:rsidRDefault="005A6CCE" w:rsidP="00AF4583">
            <w:pPr>
              <w:spacing w:after="120"/>
              <w:jc w:val="center"/>
              <w:rPr>
                <w:sz w:val="24"/>
                <w:szCs w:val="24"/>
              </w:rPr>
            </w:pPr>
            <w:r>
              <w:rPr>
                <w:sz w:val="24"/>
                <w:szCs w:val="24"/>
              </w:rPr>
              <w:t>9</w:t>
            </w:r>
          </w:p>
        </w:tc>
        <w:tc>
          <w:tcPr>
            <w:tcW w:w="9356" w:type="dxa"/>
          </w:tcPr>
          <w:p w:rsidR="00313453" w:rsidRPr="00242E71" w:rsidRDefault="00313453" w:rsidP="007D5410">
            <w:pPr>
              <w:rPr>
                <w:b/>
              </w:rPr>
            </w:pPr>
            <w:r w:rsidRPr="00242E71">
              <w:rPr>
                <w:b/>
              </w:rPr>
              <w:t>Date of next meeting</w:t>
            </w:r>
          </w:p>
          <w:p w:rsidR="00F4183E" w:rsidRDefault="005A6CCE" w:rsidP="007D5410">
            <w:r>
              <w:t>Joint PPG/PCN on Tuesday  6pm</w:t>
            </w:r>
            <w:r w:rsidR="00F4183E">
              <w:t xml:space="preserve"> in the conference room at Northway Medical Centre.</w:t>
            </w:r>
          </w:p>
          <w:p w:rsidR="00F4183E" w:rsidRPr="00B26C1D" w:rsidRDefault="00F4183E" w:rsidP="007D5410"/>
        </w:tc>
      </w:tr>
    </w:tbl>
    <w:p w:rsidR="008922D0" w:rsidRPr="00B55FFE" w:rsidRDefault="008922D0">
      <w:pPr>
        <w:rPr>
          <w:sz w:val="24"/>
          <w:szCs w:val="24"/>
        </w:rPr>
      </w:pPr>
    </w:p>
    <w:sectPr w:rsidR="008922D0" w:rsidRPr="00B55FFE" w:rsidSect="0060582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EA5"/>
    <w:multiLevelType w:val="hybridMultilevel"/>
    <w:tmpl w:val="A36E423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BC5521"/>
    <w:multiLevelType w:val="hybridMultilevel"/>
    <w:tmpl w:val="43384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AD61E9"/>
    <w:multiLevelType w:val="hybridMultilevel"/>
    <w:tmpl w:val="F9D4D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0042F"/>
    <w:multiLevelType w:val="hybridMultilevel"/>
    <w:tmpl w:val="77DEDB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115FE"/>
    <w:multiLevelType w:val="hybridMultilevel"/>
    <w:tmpl w:val="B6BE4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DF59BF"/>
    <w:multiLevelType w:val="hybridMultilevel"/>
    <w:tmpl w:val="6BD2B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4604D"/>
    <w:multiLevelType w:val="hybridMultilevel"/>
    <w:tmpl w:val="67606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2560F"/>
    <w:multiLevelType w:val="hybridMultilevel"/>
    <w:tmpl w:val="78282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C555EE"/>
    <w:multiLevelType w:val="hybridMultilevel"/>
    <w:tmpl w:val="AA46AC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C10E46"/>
    <w:multiLevelType w:val="hybridMultilevel"/>
    <w:tmpl w:val="AEA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722B1"/>
    <w:multiLevelType w:val="hybridMultilevel"/>
    <w:tmpl w:val="41CA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859A4"/>
    <w:multiLevelType w:val="hybridMultilevel"/>
    <w:tmpl w:val="49D4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120BB"/>
    <w:multiLevelType w:val="hybridMultilevel"/>
    <w:tmpl w:val="D35E7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7E70BC"/>
    <w:multiLevelType w:val="hybridMultilevel"/>
    <w:tmpl w:val="AD227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F86EBA"/>
    <w:multiLevelType w:val="hybridMultilevel"/>
    <w:tmpl w:val="66D6B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039B7"/>
    <w:multiLevelType w:val="hybridMultilevel"/>
    <w:tmpl w:val="8C96BCE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EC75AE"/>
    <w:multiLevelType w:val="hybridMultilevel"/>
    <w:tmpl w:val="EE9A3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2B457A"/>
    <w:multiLevelType w:val="hybridMultilevel"/>
    <w:tmpl w:val="435A4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B63F91"/>
    <w:multiLevelType w:val="hybridMultilevel"/>
    <w:tmpl w:val="D8CCC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37036C"/>
    <w:multiLevelType w:val="hybridMultilevel"/>
    <w:tmpl w:val="08D89A2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
  </w:num>
  <w:num w:numId="2">
    <w:abstractNumId w:val="8"/>
  </w:num>
  <w:num w:numId="3">
    <w:abstractNumId w:val="4"/>
  </w:num>
  <w:num w:numId="4">
    <w:abstractNumId w:val="14"/>
  </w:num>
  <w:num w:numId="5">
    <w:abstractNumId w:val="18"/>
  </w:num>
  <w:num w:numId="6">
    <w:abstractNumId w:val="5"/>
  </w:num>
  <w:num w:numId="7">
    <w:abstractNumId w:val="15"/>
  </w:num>
  <w:num w:numId="8">
    <w:abstractNumId w:val="19"/>
  </w:num>
  <w:num w:numId="9">
    <w:abstractNumId w:val="12"/>
  </w:num>
  <w:num w:numId="10">
    <w:abstractNumId w:val="7"/>
  </w:num>
  <w:num w:numId="11">
    <w:abstractNumId w:val="16"/>
  </w:num>
  <w:num w:numId="12">
    <w:abstractNumId w:val="0"/>
  </w:num>
  <w:num w:numId="13">
    <w:abstractNumId w:val="6"/>
  </w:num>
  <w:num w:numId="14">
    <w:abstractNumId w:val="17"/>
  </w:num>
  <w:num w:numId="15">
    <w:abstractNumId w:val="10"/>
  </w:num>
  <w:num w:numId="16">
    <w:abstractNumId w:val="2"/>
  </w:num>
  <w:num w:numId="17">
    <w:abstractNumId w:val="9"/>
  </w:num>
  <w:num w:numId="18">
    <w:abstractNumId w:val="11"/>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FE"/>
    <w:rsid w:val="0005768C"/>
    <w:rsid w:val="00066F8F"/>
    <w:rsid w:val="00074FE7"/>
    <w:rsid w:val="0009087A"/>
    <w:rsid w:val="00093916"/>
    <w:rsid w:val="000B3190"/>
    <w:rsid w:val="000B527E"/>
    <w:rsid w:val="000D0C55"/>
    <w:rsid w:val="000E4503"/>
    <w:rsid w:val="00116ABD"/>
    <w:rsid w:val="00134CF9"/>
    <w:rsid w:val="00153482"/>
    <w:rsid w:val="001743A5"/>
    <w:rsid w:val="00183023"/>
    <w:rsid w:val="001A1C11"/>
    <w:rsid w:val="001C06B1"/>
    <w:rsid w:val="001D047B"/>
    <w:rsid w:val="001D5781"/>
    <w:rsid w:val="001E1B68"/>
    <w:rsid w:val="0021416E"/>
    <w:rsid w:val="00232FA9"/>
    <w:rsid w:val="00242E71"/>
    <w:rsid w:val="0024589A"/>
    <w:rsid w:val="002546DE"/>
    <w:rsid w:val="00262CE9"/>
    <w:rsid w:val="00292C9D"/>
    <w:rsid w:val="002979F1"/>
    <w:rsid w:val="002A3488"/>
    <w:rsid w:val="002B40DD"/>
    <w:rsid w:val="002B45E9"/>
    <w:rsid w:val="002C3F30"/>
    <w:rsid w:val="002E1F4E"/>
    <w:rsid w:val="00313453"/>
    <w:rsid w:val="00314EEE"/>
    <w:rsid w:val="00324A7C"/>
    <w:rsid w:val="00370C98"/>
    <w:rsid w:val="0038082F"/>
    <w:rsid w:val="003A08D0"/>
    <w:rsid w:val="003B491E"/>
    <w:rsid w:val="003C6ECF"/>
    <w:rsid w:val="00402093"/>
    <w:rsid w:val="004275DD"/>
    <w:rsid w:val="004329F6"/>
    <w:rsid w:val="00443985"/>
    <w:rsid w:val="004932E3"/>
    <w:rsid w:val="004A0BD1"/>
    <w:rsid w:val="004A4B64"/>
    <w:rsid w:val="004C4314"/>
    <w:rsid w:val="004D57CE"/>
    <w:rsid w:val="004E1774"/>
    <w:rsid w:val="00504F36"/>
    <w:rsid w:val="005067DC"/>
    <w:rsid w:val="00514F50"/>
    <w:rsid w:val="00533143"/>
    <w:rsid w:val="00533AE3"/>
    <w:rsid w:val="00540557"/>
    <w:rsid w:val="0055520E"/>
    <w:rsid w:val="00565464"/>
    <w:rsid w:val="00572598"/>
    <w:rsid w:val="00586F36"/>
    <w:rsid w:val="005A0ED2"/>
    <w:rsid w:val="005A6CCE"/>
    <w:rsid w:val="005E3B2E"/>
    <w:rsid w:val="0060582E"/>
    <w:rsid w:val="0061306A"/>
    <w:rsid w:val="006146F7"/>
    <w:rsid w:val="006258EF"/>
    <w:rsid w:val="006406AF"/>
    <w:rsid w:val="00661642"/>
    <w:rsid w:val="00690465"/>
    <w:rsid w:val="006A2E5C"/>
    <w:rsid w:val="006B343E"/>
    <w:rsid w:val="006E02F2"/>
    <w:rsid w:val="006F5568"/>
    <w:rsid w:val="00710ED2"/>
    <w:rsid w:val="00722119"/>
    <w:rsid w:val="00754C1A"/>
    <w:rsid w:val="00766634"/>
    <w:rsid w:val="007733C1"/>
    <w:rsid w:val="00780465"/>
    <w:rsid w:val="007815B0"/>
    <w:rsid w:val="00787662"/>
    <w:rsid w:val="007948AC"/>
    <w:rsid w:val="007C0827"/>
    <w:rsid w:val="007D38B2"/>
    <w:rsid w:val="007D5410"/>
    <w:rsid w:val="00823FFB"/>
    <w:rsid w:val="0083678A"/>
    <w:rsid w:val="00843EDE"/>
    <w:rsid w:val="0086460D"/>
    <w:rsid w:val="00874D2A"/>
    <w:rsid w:val="00883F76"/>
    <w:rsid w:val="008922D0"/>
    <w:rsid w:val="008A0C49"/>
    <w:rsid w:val="008B5C52"/>
    <w:rsid w:val="009139F3"/>
    <w:rsid w:val="00916622"/>
    <w:rsid w:val="00916C52"/>
    <w:rsid w:val="00962535"/>
    <w:rsid w:val="00975DEE"/>
    <w:rsid w:val="00993ADA"/>
    <w:rsid w:val="009C73EB"/>
    <w:rsid w:val="009D2106"/>
    <w:rsid w:val="009E3B37"/>
    <w:rsid w:val="009E52D4"/>
    <w:rsid w:val="00A0618E"/>
    <w:rsid w:val="00A156C7"/>
    <w:rsid w:val="00A40085"/>
    <w:rsid w:val="00A45EDD"/>
    <w:rsid w:val="00A62F75"/>
    <w:rsid w:val="00A6488C"/>
    <w:rsid w:val="00A654F3"/>
    <w:rsid w:val="00A67AF7"/>
    <w:rsid w:val="00A86544"/>
    <w:rsid w:val="00AA534B"/>
    <w:rsid w:val="00AE2698"/>
    <w:rsid w:val="00AF4583"/>
    <w:rsid w:val="00AF6704"/>
    <w:rsid w:val="00B1303B"/>
    <w:rsid w:val="00B24587"/>
    <w:rsid w:val="00B26C1D"/>
    <w:rsid w:val="00B2769C"/>
    <w:rsid w:val="00B440E5"/>
    <w:rsid w:val="00B53E2C"/>
    <w:rsid w:val="00B55FFE"/>
    <w:rsid w:val="00B84AF0"/>
    <w:rsid w:val="00B96274"/>
    <w:rsid w:val="00BA697C"/>
    <w:rsid w:val="00BA7340"/>
    <w:rsid w:val="00BB66C1"/>
    <w:rsid w:val="00BD62A2"/>
    <w:rsid w:val="00BF115E"/>
    <w:rsid w:val="00BF1976"/>
    <w:rsid w:val="00C02229"/>
    <w:rsid w:val="00C1425C"/>
    <w:rsid w:val="00C2068B"/>
    <w:rsid w:val="00C34FF7"/>
    <w:rsid w:val="00C44623"/>
    <w:rsid w:val="00C52A1D"/>
    <w:rsid w:val="00C669C1"/>
    <w:rsid w:val="00C7342C"/>
    <w:rsid w:val="00C81130"/>
    <w:rsid w:val="00C94237"/>
    <w:rsid w:val="00CC3831"/>
    <w:rsid w:val="00CC63BC"/>
    <w:rsid w:val="00D3309A"/>
    <w:rsid w:val="00D43124"/>
    <w:rsid w:val="00D455B8"/>
    <w:rsid w:val="00D633A9"/>
    <w:rsid w:val="00D95A63"/>
    <w:rsid w:val="00DC05DD"/>
    <w:rsid w:val="00DC4D36"/>
    <w:rsid w:val="00DE07FC"/>
    <w:rsid w:val="00DE23C9"/>
    <w:rsid w:val="00E02988"/>
    <w:rsid w:val="00E12BAF"/>
    <w:rsid w:val="00E30D42"/>
    <w:rsid w:val="00E46776"/>
    <w:rsid w:val="00E630CA"/>
    <w:rsid w:val="00EA45C3"/>
    <w:rsid w:val="00EA498A"/>
    <w:rsid w:val="00EA788D"/>
    <w:rsid w:val="00EC2F59"/>
    <w:rsid w:val="00EF10C8"/>
    <w:rsid w:val="00EF1B88"/>
    <w:rsid w:val="00EF3B49"/>
    <w:rsid w:val="00F11EA3"/>
    <w:rsid w:val="00F241D2"/>
    <w:rsid w:val="00F4114A"/>
    <w:rsid w:val="00F4183E"/>
    <w:rsid w:val="00F53E45"/>
    <w:rsid w:val="00F60FDA"/>
    <w:rsid w:val="00F61BF9"/>
    <w:rsid w:val="00F847CA"/>
    <w:rsid w:val="00F84934"/>
    <w:rsid w:val="00FC5C4C"/>
    <w:rsid w:val="00FE2DDC"/>
    <w:rsid w:val="00FF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BEF83-4F64-4A26-BF06-6A1442C5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583"/>
    <w:pPr>
      <w:ind w:left="720"/>
      <w:contextualSpacing/>
    </w:pPr>
  </w:style>
  <w:style w:type="character" w:styleId="Hyperlink">
    <w:name w:val="Hyperlink"/>
    <w:basedOn w:val="DefaultParagraphFont"/>
    <w:uiPriority w:val="99"/>
    <w:unhideWhenUsed/>
    <w:rsid w:val="006406AF"/>
    <w:rPr>
      <w:color w:val="0000FF" w:themeColor="hyperlink"/>
      <w:u w:val="single"/>
    </w:rPr>
  </w:style>
  <w:style w:type="character" w:styleId="FollowedHyperlink">
    <w:name w:val="FollowedHyperlink"/>
    <w:basedOn w:val="DefaultParagraphFont"/>
    <w:uiPriority w:val="99"/>
    <w:semiHidden/>
    <w:unhideWhenUsed/>
    <w:rsid w:val="002A3488"/>
    <w:rPr>
      <w:color w:val="800080" w:themeColor="followedHyperlink"/>
      <w:u w:val="single"/>
    </w:rPr>
  </w:style>
  <w:style w:type="paragraph" w:styleId="BalloonText">
    <w:name w:val="Balloon Text"/>
    <w:basedOn w:val="Normal"/>
    <w:link w:val="BalloonTextChar"/>
    <w:uiPriority w:val="99"/>
    <w:semiHidden/>
    <w:unhideWhenUsed/>
    <w:rsid w:val="0037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2000962020">
      <w:bodyDiv w:val="1"/>
      <w:marLeft w:val="0"/>
      <w:marRight w:val="0"/>
      <w:marTop w:val="0"/>
      <w:marBottom w:val="0"/>
      <w:divBdr>
        <w:top w:val="none" w:sz="0" w:space="0" w:color="auto"/>
        <w:left w:val="none" w:sz="0" w:space="0" w:color="auto"/>
        <w:bottom w:val="none" w:sz="0" w:space="0" w:color="auto"/>
        <w:right w:val="none" w:sz="0" w:space="0" w:color="auto"/>
      </w:divBdr>
      <w:divsChild>
        <w:div w:id="576063387">
          <w:marLeft w:val="0"/>
          <w:marRight w:val="0"/>
          <w:marTop w:val="0"/>
          <w:marBottom w:val="0"/>
          <w:divBdr>
            <w:top w:val="none" w:sz="0" w:space="0" w:color="auto"/>
            <w:left w:val="none" w:sz="0" w:space="0" w:color="auto"/>
            <w:bottom w:val="none" w:sz="0" w:space="0" w:color="auto"/>
            <w:right w:val="none" w:sz="0" w:space="0" w:color="auto"/>
          </w:divBdr>
        </w:div>
        <w:div w:id="1506435499">
          <w:marLeft w:val="0"/>
          <w:marRight w:val="0"/>
          <w:marTop w:val="0"/>
          <w:marBottom w:val="0"/>
          <w:divBdr>
            <w:top w:val="none" w:sz="0" w:space="0" w:color="auto"/>
            <w:left w:val="none" w:sz="0" w:space="0" w:color="auto"/>
            <w:bottom w:val="none" w:sz="0" w:space="0" w:color="auto"/>
            <w:right w:val="none" w:sz="0" w:space="0" w:color="auto"/>
          </w:divBdr>
        </w:div>
        <w:div w:id="1933656753">
          <w:marLeft w:val="0"/>
          <w:marRight w:val="0"/>
          <w:marTop w:val="0"/>
          <w:marBottom w:val="0"/>
          <w:divBdr>
            <w:top w:val="none" w:sz="0" w:space="0" w:color="auto"/>
            <w:left w:val="none" w:sz="0" w:space="0" w:color="auto"/>
            <w:bottom w:val="none" w:sz="0" w:space="0" w:color="auto"/>
            <w:right w:val="none" w:sz="0" w:space="0" w:color="auto"/>
          </w:divBdr>
        </w:div>
        <w:div w:id="420298308">
          <w:marLeft w:val="0"/>
          <w:marRight w:val="0"/>
          <w:marTop w:val="0"/>
          <w:marBottom w:val="0"/>
          <w:divBdr>
            <w:top w:val="none" w:sz="0" w:space="0" w:color="auto"/>
            <w:left w:val="none" w:sz="0" w:space="0" w:color="auto"/>
            <w:bottom w:val="none" w:sz="0" w:space="0" w:color="auto"/>
            <w:right w:val="none" w:sz="0" w:space="0" w:color="auto"/>
          </w:divBdr>
        </w:div>
        <w:div w:id="1041592228">
          <w:marLeft w:val="0"/>
          <w:marRight w:val="0"/>
          <w:marTop w:val="0"/>
          <w:marBottom w:val="0"/>
          <w:divBdr>
            <w:top w:val="none" w:sz="0" w:space="0" w:color="auto"/>
            <w:left w:val="none" w:sz="0" w:space="0" w:color="auto"/>
            <w:bottom w:val="none" w:sz="0" w:space="0" w:color="auto"/>
            <w:right w:val="none" w:sz="0" w:space="0" w:color="auto"/>
          </w:divBdr>
        </w:div>
        <w:div w:id="112556782">
          <w:marLeft w:val="0"/>
          <w:marRight w:val="0"/>
          <w:marTop w:val="0"/>
          <w:marBottom w:val="0"/>
          <w:divBdr>
            <w:top w:val="none" w:sz="0" w:space="0" w:color="auto"/>
            <w:left w:val="none" w:sz="0" w:space="0" w:color="auto"/>
            <w:bottom w:val="none" w:sz="0" w:space="0" w:color="auto"/>
            <w:right w:val="none" w:sz="0" w:space="0" w:color="auto"/>
          </w:divBdr>
        </w:div>
        <w:div w:id="396899790">
          <w:marLeft w:val="0"/>
          <w:marRight w:val="0"/>
          <w:marTop w:val="0"/>
          <w:marBottom w:val="0"/>
          <w:divBdr>
            <w:top w:val="none" w:sz="0" w:space="0" w:color="auto"/>
            <w:left w:val="none" w:sz="0" w:space="0" w:color="auto"/>
            <w:bottom w:val="none" w:sz="0" w:space="0" w:color="auto"/>
            <w:right w:val="none" w:sz="0" w:space="0" w:color="auto"/>
          </w:divBdr>
        </w:div>
        <w:div w:id="1009602547">
          <w:marLeft w:val="0"/>
          <w:marRight w:val="0"/>
          <w:marTop w:val="0"/>
          <w:marBottom w:val="0"/>
          <w:divBdr>
            <w:top w:val="none" w:sz="0" w:space="0" w:color="auto"/>
            <w:left w:val="none" w:sz="0" w:space="0" w:color="auto"/>
            <w:bottom w:val="none" w:sz="0" w:space="0" w:color="auto"/>
            <w:right w:val="none" w:sz="0" w:space="0" w:color="auto"/>
          </w:divBdr>
        </w:div>
        <w:div w:id="941768541">
          <w:marLeft w:val="0"/>
          <w:marRight w:val="0"/>
          <w:marTop w:val="0"/>
          <w:marBottom w:val="0"/>
          <w:divBdr>
            <w:top w:val="none" w:sz="0" w:space="0" w:color="auto"/>
            <w:left w:val="none" w:sz="0" w:space="0" w:color="auto"/>
            <w:bottom w:val="none" w:sz="0" w:space="0" w:color="auto"/>
            <w:right w:val="none" w:sz="0" w:space="0" w:color="auto"/>
          </w:divBdr>
        </w:div>
        <w:div w:id="1971284563">
          <w:marLeft w:val="0"/>
          <w:marRight w:val="0"/>
          <w:marTop w:val="0"/>
          <w:marBottom w:val="0"/>
          <w:divBdr>
            <w:top w:val="none" w:sz="0" w:space="0" w:color="auto"/>
            <w:left w:val="none" w:sz="0" w:space="0" w:color="auto"/>
            <w:bottom w:val="none" w:sz="0" w:space="0" w:color="auto"/>
            <w:right w:val="none" w:sz="0" w:space="0" w:color="auto"/>
          </w:divBdr>
        </w:div>
        <w:div w:id="321587877">
          <w:marLeft w:val="0"/>
          <w:marRight w:val="0"/>
          <w:marTop w:val="0"/>
          <w:marBottom w:val="0"/>
          <w:divBdr>
            <w:top w:val="none" w:sz="0" w:space="0" w:color="auto"/>
            <w:left w:val="none" w:sz="0" w:space="0" w:color="auto"/>
            <w:bottom w:val="none" w:sz="0" w:space="0" w:color="auto"/>
            <w:right w:val="none" w:sz="0" w:space="0" w:color="auto"/>
          </w:divBdr>
        </w:div>
        <w:div w:id="1986278929">
          <w:marLeft w:val="0"/>
          <w:marRight w:val="0"/>
          <w:marTop w:val="0"/>
          <w:marBottom w:val="0"/>
          <w:divBdr>
            <w:top w:val="none" w:sz="0" w:space="0" w:color="auto"/>
            <w:left w:val="none" w:sz="0" w:space="0" w:color="auto"/>
            <w:bottom w:val="none" w:sz="0" w:space="0" w:color="auto"/>
            <w:right w:val="none" w:sz="0" w:space="0" w:color="auto"/>
          </w:divBdr>
        </w:div>
        <w:div w:id="1326010403">
          <w:marLeft w:val="0"/>
          <w:marRight w:val="0"/>
          <w:marTop w:val="0"/>
          <w:marBottom w:val="0"/>
          <w:divBdr>
            <w:top w:val="none" w:sz="0" w:space="0" w:color="auto"/>
            <w:left w:val="none" w:sz="0" w:space="0" w:color="auto"/>
            <w:bottom w:val="none" w:sz="0" w:space="0" w:color="auto"/>
            <w:right w:val="none" w:sz="0" w:space="0" w:color="auto"/>
          </w:divBdr>
        </w:div>
        <w:div w:id="1968926884">
          <w:marLeft w:val="0"/>
          <w:marRight w:val="0"/>
          <w:marTop w:val="0"/>
          <w:marBottom w:val="0"/>
          <w:divBdr>
            <w:top w:val="none" w:sz="0" w:space="0" w:color="auto"/>
            <w:left w:val="none" w:sz="0" w:space="0" w:color="auto"/>
            <w:bottom w:val="none" w:sz="0" w:space="0" w:color="auto"/>
            <w:right w:val="none" w:sz="0" w:space="0" w:color="auto"/>
          </w:divBdr>
        </w:div>
        <w:div w:id="197768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Windows User</cp:lastModifiedBy>
  <cp:revision>27</cp:revision>
  <cp:lastPrinted>2023-06-22T13:03:00Z</cp:lastPrinted>
  <dcterms:created xsi:type="dcterms:W3CDTF">2023-06-14T13:41:00Z</dcterms:created>
  <dcterms:modified xsi:type="dcterms:W3CDTF">2023-08-03T13:54:00Z</dcterms:modified>
</cp:coreProperties>
</file>